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F25FC">
        <w:trPr>
          <w:trHeight w:hRule="exact" w:val="1528"/>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5543" w:type="dxa"/>
            <w:gridSpan w:val="4"/>
            <w:shd w:val="clear" w:color="000000" w:fill="FFFFFF"/>
            <w:tcMar>
              <w:left w:w="34" w:type="dxa"/>
              <w:right w:w="34" w:type="dxa"/>
            </w:tcMar>
          </w:tcPr>
          <w:p w:rsidR="00BF25FC" w:rsidRDefault="00CF1DFD">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BF25FC">
        <w:trPr>
          <w:trHeight w:hRule="exact" w:val="138"/>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993" w:type="dxa"/>
          </w:tcPr>
          <w:p w:rsidR="00BF25FC" w:rsidRDefault="00BF25FC"/>
        </w:tc>
        <w:tc>
          <w:tcPr>
            <w:tcW w:w="2836" w:type="dxa"/>
          </w:tcPr>
          <w:p w:rsidR="00BF25FC" w:rsidRDefault="00BF25FC"/>
        </w:tc>
      </w:tr>
      <w:tr w:rsidR="00BF25FC">
        <w:trPr>
          <w:trHeight w:hRule="exact" w:val="585"/>
        </w:trPr>
        <w:tc>
          <w:tcPr>
            <w:tcW w:w="10221" w:type="dxa"/>
            <w:gridSpan w:val="10"/>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F25FC" w:rsidRDefault="00CF1D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F25FC">
        <w:trPr>
          <w:trHeight w:hRule="exact" w:val="314"/>
        </w:trPr>
        <w:tc>
          <w:tcPr>
            <w:tcW w:w="10221" w:type="dxa"/>
            <w:gridSpan w:val="10"/>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F25FC">
        <w:trPr>
          <w:trHeight w:hRule="exact" w:val="211"/>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993" w:type="dxa"/>
          </w:tcPr>
          <w:p w:rsidR="00BF25FC" w:rsidRDefault="00BF25FC"/>
        </w:tc>
        <w:tc>
          <w:tcPr>
            <w:tcW w:w="2836" w:type="dxa"/>
          </w:tcPr>
          <w:p w:rsidR="00BF25FC" w:rsidRDefault="00BF25FC"/>
        </w:tc>
      </w:tr>
      <w:tr w:rsidR="00BF25FC">
        <w:trPr>
          <w:trHeight w:hRule="exact" w:val="277"/>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3842" w:type="dxa"/>
            <w:gridSpan w:val="2"/>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УТВЕРЖДАЮ</w:t>
            </w:r>
          </w:p>
        </w:tc>
      </w:tr>
      <w:tr w:rsidR="00BF25FC">
        <w:trPr>
          <w:trHeight w:hRule="exact" w:val="972"/>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3842" w:type="dxa"/>
            <w:gridSpan w:val="2"/>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F25FC" w:rsidRDefault="00BF25FC">
            <w:pPr>
              <w:spacing w:after="0" w:line="240" w:lineRule="auto"/>
              <w:jc w:val="center"/>
              <w:rPr>
                <w:sz w:val="24"/>
                <w:szCs w:val="24"/>
              </w:rPr>
            </w:pPr>
          </w:p>
          <w:p w:rsidR="00BF25FC" w:rsidRDefault="00CF1D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F25FC">
        <w:trPr>
          <w:trHeight w:hRule="exact" w:val="277"/>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3842" w:type="dxa"/>
            <w:gridSpan w:val="2"/>
            <w:shd w:val="clear" w:color="000000" w:fill="FFFFFF"/>
            <w:tcMar>
              <w:left w:w="34" w:type="dxa"/>
              <w:right w:w="34" w:type="dxa"/>
            </w:tcMar>
          </w:tcPr>
          <w:p w:rsidR="00BF25FC" w:rsidRDefault="00CF1DFD">
            <w:pPr>
              <w:spacing w:after="0" w:line="240" w:lineRule="auto"/>
              <w:jc w:val="right"/>
              <w:rPr>
                <w:sz w:val="24"/>
                <w:szCs w:val="24"/>
              </w:rPr>
            </w:pPr>
            <w:r>
              <w:rPr>
                <w:rFonts w:ascii="Times New Roman" w:hAnsi="Times New Roman" w:cs="Times New Roman"/>
                <w:color w:val="000000"/>
                <w:sz w:val="24"/>
                <w:szCs w:val="24"/>
              </w:rPr>
              <w:t>28.03.2022</w:t>
            </w:r>
          </w:p>
        </w:tc>
      </w:tr>
      <w:tr w:rsidR="00BF25FC">
        <w:trPr>
          <w:trHeight w:hRule="exact" w:val="277"/>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993" w:type="dxa"/>
          </w:tcPr>
          <w:p w:rsidR="00BF25FC" w:rsidRDefault="00BF25FC"/>
        </w:tc>
        <w:tc>
          <w:tcPr>
            <w:tcW w:w="2836" w:type="dxa"/>
          </w:tcPr>
          <w:p w:rsidR="00BF25FC" w:rsidRDefault="00BF25FC"/>
        </w:tc>
      </w:tr>
      <w:tr w:rsidR="00BF25FC">
        <w:trPr>
          <w:trHeight w:hRule="exact" w:val="416"/>
        </w:trPr>
        <w:tc>
          <w:tcPr>
            <w:tcW w:w="10221" w:type="dxa"/>
            <w:gridSpan w:val="10"/>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F25FC">
        <w:trPr>
          <w:trHeight w:hRule="exact" w:val="1496"/>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4834" w:type="dxa"/>
            <w:gridSpan w:val="5"/>
            <w:shd w:val="clear" w:color="000000" w:fill="FFFFFF"/>
            <w:tcMar>
              <w:left w:w="34" w:type="dxa"/>
              <w:right w:w="34" w:type="dxa"/>
            </w:tcMar>
          </w:tcPr>
          <w:p w:rsidR="00BF25FC" w:rsidRDefault="00CF1DFD">
            <w:pPr>
              <w:spacing w:after="0" w:line="240" w:lineRule="auto"/>
              <w:jc w:val="center"/>
              <w:rPr>
                <w:sz w:val="32"/>
                <w:szCs w:val="32"/>
              </w:rPr>
            </w:pPr>
            <w:r>
              <w:rPr>
                <w:rFonts w:ascii="Times New Roman" w:hAnsi="Times New Roman" w:cs="Times New Roman"/>
                <w:color w:val="000000"/>
                <w:sz w:val="32"/>
                <w:szCs w:val="32"/>
              </w:rPr>
              <w:t>Программные комплексы решения интеллектуальных задач</w:t>
            </w:r>
          </w:p>
          <w:p w:rsidR="00BF25FC" w:rsidRDefault="00CF1DFD">
            <w:pPr>
              <w:spacing w:after="0" w:line="240" w:lineRule="auto"/>
              <w:jc w:val="center"/>
              <w:rPr>
                <w:sz w:val="32"/>
                <w:szCs w:val="32"/>
              </w:rPr>
            </w:pPr>
            <w:r>
              <w:rPr>
                <w:rFonts w:ascii="Times New Roman" w:hAnsi="Times New Roman" w:cs="Times New Roman"/>
                <w:color w:val="000000"/>
                <w:sz w:val="32"/>
                <w:szCs w:val="32"/>
              </w:rPr>
              <w:t>Б1.О.24.02</w:t>
            </w:r>
          </w:p>
        </w:tc>
        <w:tc>
          <w:tcPr>
            <w:tcW w:w="2836" w:type="dxa"/>
          </w:tcPr>
          <w:p w:rsidR="00BF25FC" w:rsidRDefault="00BF25FC"/>
        </w:tc>
      </w:tr>
      <w:tr w:rsidR="00BF25FC">
        <w:trPr>
          <w:trHeight w:hRule="exact" w:val="277"/>
        </w:trPr>
        <w:tc>
          <w:tcPr>
            <w:tcW w:w="10221" w:type="dxa"/>
            <w:gridSpan w:val="10"/>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F25FC">
        <w:trPr>
          <w:trHeight w:hRule="exact" w:val="1396"/>
        </w:trPr>
        <w:tc>
          <w:tcPr>
            <w:tcW w:w="143" w:type="dxa"/>
          </w:tcPr>
          <w:p w:rsidR="00BF25FC" w:rsidRDefault="00BF25FC"/>
        </w:tc>
        <w:tc>
          <w:tcPr>
            <w:tcW w:w="285" w:type="dxa"/>
          </w:tcPr>
          <w:p w:rsidR="00BF25FC" w:rsidRDefault="00BF25FC"/>
        </w:tc>
        <w:tc>
          <w:tcPr>
            <w:tcW w:w="9795" w:type="dxa"/>
            <w:gridSpan w:val="8"/>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BF25FC" w:rsidRDefault="00CF1D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BF25FC" w:rsidRDefault="00CF1D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F25FC">
        <w:trPr>
          <w:trHeight w:hRule="exact" w:val="833"/>
        </w:trPr>
        <w:tc>
          <w:tcPr>
            <w:tcW w:w="10221" w:type="dxa"/>
            <w:gridSpan w:val="10"/>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F25FC">
        <w:trPr>
          <w:trHeight w:hRule="exact" w:val="277"/>
        </w:trPr>
        <w:tc>
          <w:tcPr>
            <w:tcW w:w="3984" w:type="dxa"/>
            <w:gridSpan w:val="5"/>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F25FC" w:rsidRDefault="00BF25FC"/>
        </w:tc>
        <w:tc>
          <w:tcPr>
            <w:tcW w:w="426" w:type="dxa"/>
          </w:tcPr>
          <w:p w:rsidR="00BF25FC" w:rsidRDefault="00BF25FC"/>
        </w:tc>
        <w:tc>
          <w:tcPr>
            <w:tcW w:w="1277" w:type="dxa"/>
          </w:tcPr>
          <w:p w:rsidR="00BF25FC" w:rsidRDefault="00BF25FC"/>
        </w:tc>
        <w:tc>
          <w:tcPr>
            <w:tcW w:w="993" w:type="dxa"/>
          </w:tcPr>
          <w:p w:rsidR="00BF25FC" w:rsidRDefault="00BF25FC"/>
        </w:tc>
        <w:tc>
          <w:tcPr>
            <w:tcW w:w="2836" w:type="dxa"/>
          </w:tcPr>
          <w:p w:rsidR="00BF25FC" w:rsidRDefault="00BF25FC"/>
        </w:tc>
      </w:tr>
      <w:tr w:rsidR="00BF25FC">
        <w:trPr>
          <w:trHeight w:hRule="exact" w:val="155"/>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993" w:type="dxa"/>
          </w:tcPr>
          <w:p w:rsidR="00BF25FC" w:rsidRDefault="00BF25FC"/>
        </w:tc>
        <w:tc>
          <w:tcPr>
            <w:tcW w:w="2836" w:type="dxa"/>
          </w:tcPr>
          <w:p w:rsidR="00BF25FC" w:rsidRDefault="00BF25FC"/>
        </w:tc>
      </w:tr>
      <w:tr w:rsidR="00BF25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F25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ПРОГРАММИСТ</w:t>
            </w:r>
          </w:p>
        </w:tc>
      </w:tr>
      <w:tr w:rsidR="00BF25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F25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F25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СИСТЕМНЫЙ АНАЛИТИК</w:t>
            </w:r>
          </w:p>
        </w:tc>
      </w:tr>
      <w:tr w:rsidR="00BF25FC">
        <w:trPr>
          <w:trHeight w:hRule="exact" w:val="124"/>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993" w:type="dxa"/>
          </w:tcPr>
          <w:p w:rsidR="00BF25FC" w:rsidRDefault="00BF25FC"/>
        </w:tc>
        <w:tc>
          <w:tcPr>
            <w:tcW w:w="2836" w:type="dxa"/>
          </w:tcPr>
          <w:p w:rsidR="00BF25FC" w:rsidRDefault="00BF25FC"/>
        </w:tc>
      </w:tr>
      <w:tr w:rsidR="00BF25FC">
        <w:trPr>
          <w:trHeight w:hRule="exact" w:val="277"/>
        </w:trPr>
        <w:tc>
          <w:tcPr>
            <w:tcW w:w="5118" w:type="dxa"/>
            <w:gridSpan w:val="7"/>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F25FC">
        <w:trPr>
          <w:trHeight w:hRule="exact" w:val="307"/>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5118" w:type="dxa"/>
            <w:gridSpan w:val="3"/>
            <w:vMerge/>
            <w:shd w:val="clear" w:color="000000" w:fill="FFFFFF"/>
            <w:tcMar>
              <w:left w:w="34" w:type="dxa"/>
              <w:right w:w="34" w:type="dxa"/>
            </w:tcMar>
          </w:tcPr>
          <w:p w:rsidR="00BF25FC" w:rsidRDefault="00BF25FC"/>
        </w:tc>
      </w:tr>
      <w:tr w:rsidR="00BF25FC">
        <w:trPr>
          <w:trHeight w:hRule="exact" w:val="1637"/>
        </w:trPr>
        <w:tc>
          <w:tcPr>
            <w:tcW w:w="143" w:type="dxa"/>
          </w:tcPr>
          <w:p w:rsidR="00BF25FC" w:rsidRDefault="00BF25FC"/>
        </w:tc>
        <w:tc>
          <w:tcPr>
            <w:tcW w:w="285" w:type="dxa"/>
          </w:tcPr>
          <w:p w:rsidR="00BF25FC" w:rsidRDefault="00BF25FC"/>
        </w:tc>
        <w:tc>
          <w:tcPr>
            <w:tcW w:w="710" w:type="dxa"/>
          </w:tcPr>
          <w:p w:rsidR="00BF25FC" w:rsidRDefault="00BF25FC"/>
        </w:tc>
        <w:tc>
          <w:tcPr>
            <w:tcW w:w="1419" w:type="dxa"/>
          </w:tcPr>
          <w:p w:rsidR="00BF25FC" w:rsidRDefault="00BF25FC"/>
        </w:tc>
        <w:tc>
          <w:tcPr>
            <w:tcW w:w="1419" w:type="dxa"/>
          </w:tcPr>
          <w:p w:rsidR="00BF25FC" w:rsidRDefault="00BF25FC"/>
        </w:tc>
        <w:tc>
          <w:tcPr>
            <w:tcW w:w="710" w:type="dxa"/>
          </w:tcPr>
          <w:p w:rsidR="00BF25FC" w:rsidRDefault="00BF25FC"/>
        </w:tc>
        <w:tc>
          <w:tcPr>
            <w:tcW w:w="426" w:type="dxa"/>
          </w:tcPr>
          <w:p w:rsidR="00BF25FC" w:rsidRDefault="00BF25FC"/>
        </w:tc>
        <w:tc>
          <w:tcPr>
            <w:tcW w:w="1277" w:type="dxa"/>
          </w:tcPr>
          <w:p w:rsidR="00BF25FC" w:rsidRDefault="00BF25FC"/>
        </w:tc>
        <w:tc>
          <w:tcPr>
            <w:tcW w:w="993" w:type="dxa"/>
          </w:tcPr>
          <w:p w:rsidR="00BF25FC" w:rsidRDefault="00BF25FC"/>
        </w:tc>
        <w:tc>
          <w:tcPr>
            <w:tcW w:w="2836" w:type="dxa"/>
          </w:tcPr>
          <w:p w:rsidR="00BF25FC" w:rsidRDefault="00BF25FC"/>
        </w:tc>
      </w:tr>
      <w:tr w:rsidR="00BF25FC">
        <w:trPr>
          <w:trHeight w:hRule="exact" w:val="277"/>
        </w:trPr>
        <w:tc>
          <w:tcPr>
            <w:tcW w:w="143" w:type="dxa"/>
          </w:tcPr>
          <w:p w:rsidR="00BF25FC" w:rsidRDefault="00BF25FC"/>
        </w:tc>
        <w:tc>
          <w:tcPr>
            <w:tcW w:w="10079" w:type="dxa"/>
            <w:gridSpan w:val="9"/>
            <w:vMerge w:val="restart"/>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F25FC">
        <w:trPr>
          <w:trHeight w:hRule="exact" w:val="138"/>
        </w:trPr>
        <w:tc>
          <w:tcPr>
            <w:tcW w:w="143" w:type="dxa"/>
          </w:tcPr>
          <w:p w:rsidR="00BF25FC" w:rsidRDefault="00BF25FC"/>
        </w:tc>
        <w:tc>
          <w:tcPr>
            <w:tcW w:w="10079" w:type="dxa"/>
            <w:gridSpan w:val="9"/>
            <w:vMerge/>
            <w:shd w:val="clear" w:color="000000" w:fill="FFFFFF"/>
            <w:tcMar>
              <w:left w:w="34" w:type="dxa"/>
              <w:right w:w="34" w:type="dxa"/>
            </w:tcMar>
          </w:tcPr>
          <w:p w:rsidR="00BF25FC" w:rsidRDefault="00BF25FC"/>
        </w:tc>
      </w:tr>
      <w:tr w:rsidR="00BF25FC">
        <w:trPr>
          <w:trHeight w:hRule="exact" w:val="1666"/>
        </w:trPr>
        <w:tc>
          <w:tcPr>
            <w:tcW w:w="143" w:type="dxa"/>
          </w:tcPr>
          <w:p w:rsidR="00BF25FC" w:rsidRDefault="00BF25FC"/>
        </w:tc>
        <w:tc>
          <w:tcPr>
            <w:tcW w:w="10079" w:type="dxa"/>
            <w:gridSpan w:val="9"/>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F25FC" w:rsidRDefault="00BF25FC">
            <w:pPr>
              <w:spacing w:after="0" w:line="240" w:lineRule="auto"/>
              <w:jc w:val="center"/>
              <w:rPr>
                <w:sz w:val="24"/>
                <w:szCs w:val="24"/>
              </w:rPr>
            </w:pPr>
          </w:p>
          <w:p w:rsidR="00BF25FC" w:rsidRDefault="00CF1DF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F25FC" w:rsidRDefault="00BF25FC">
            <w:pPr>
              <w:spacing w:after="0" w:line="240" w:lineRule="auto"/>
              <w:jc w:val="center"/>
              <w:rPr>
                <w:sz w:val="24"/>
                <w:szCs w:val="24"/>
              </w:rPr>
            </w:pPr>
          </w:p>
          <w:p w:rsidR="00BF25FC" w:rsidRDefault="00CF1DFD">
            <w:pPr>
              <w:spacing w:after="0" w:line="240" w:lineRule="auto"/>
              <w:jc w:val="center"/>
              <w:rPr>
                <w:sz w:val="24"/>
                <w:szCs w:val="24"/>
              </w:rPr>
            </w:pPr>
            <w:r>
              <w:rPr>
                <w:rFonts w:ascii="Times New Roman" w:hAnsi="Times New Roman" w:cs="Times New Roman"/>
                <w:color w:val="000000"/>
                <w:sz w:val="24"/>
                <w:szCs w:val="24"/>
              </w:rPr>
              <w:t>Омск, 2022</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F25FC">
        <w:trPr>
          <w:trHeight w:hRule="exact" w:val="2222"/>
        </w:trPr>
        <w:tc>
          <w:tcPr>
            <w:tcW w:w="10788"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F25FC" w:rsidRDefault="00BF25FC">
            <w:pPr>
              <w:spacing w:after="0" w:line="240" w:lineRule="auto"/>
              <w:rPr>
                <w:sz w:val="24"/>
                <w:szCs w:val="24"/>
              </w:rPr>
            </w:pPr>
          </w:p>
          <w:p w:rsidR="00BF25FC" w:rsidRDefault="00CF1DFD">
            <w:pPr>
              <w:spacing w:after="0" w:line="240" w:lineRule="auto"/>
              <w:rPr>
                <w:sz w:val="24"/>
                <w:szCs w:val="24"/>
              </w:rPr>
            </w:pPr>
            <w:r>
              <w:rPr>
                <w:rFonts w:ascii="Times New Roman" w:hAnsi="Times New Roman" w:cs="Times New Roman"/>
                <w:color w:val="000000"/>
                <w:sz w:val="24"/>
                <w:szCs w:val="24"/>
              </w:rPr>
              <w:t>к.п.н., профессор _________________ /Лучко Олег Николаевич/</w:t>
            </w:r>
          </w:p>
          <w:p w:rsidR="00BF25FC" w:rsidRDefault="00BF25FC">
            <w:pPr>
              <w:spacing w:after="0" w:line="240" w:lineRule="auto"/>
              <w:rPr>
                <w:sz w:val="24"/>
                <w:szCs w:val="24"/>
              </w:rPr>
            </w:pPr>
          </w:p>
          <w:p w:rsidR="00BF25FC" w:rsidRDefault="00CF1D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F25FC" w:rsidRDefault="00CF1DFD">
            <w:pPr>
              <w:spacing w:after="0" w:line="240" w:lineRule="auto"/>
              <w:rPr>
                <w:sz w:val="24"/>
                <w:szCs w:val="24"/>
              </w:rPr>
            </w:pPr>
            <w:r>
              <w:rPr>
                <w:rFonts w:ascii="Times New Roman" w:hAnsi="Times New Roman" w:cs="Times New Roman"/>
                <w:color w:val="000000"/>
                <w:sz w:val="24"/>
                <w:szCs w:val="24"/>
              </w:rPr>
              <w:t>Протокол от 25.03.2022 г.  №8</w:t>
            </w:r>
          </w:p>
        </w:tc>
      </w:tr>
      <w:tr w:rsidR="00BF25FC">
        <w:trPr>
          <w:trHeight w:hRule="exact" w:val="277"/>
        </w:trPr>
        <w:tc>
          <w:tcPr>
            <w:tcW w:w="10788"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277"/>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F25FC">
        <w:trPr>
          <w:trHeight w:hRule="exact" w:val="555"/>
        </w:trPr>
        <w:tc>
          <w:tcPr>
            <w:tcW w:w="9640" w:type="dxa"/>
          </w:tcPr>
          <w:p w:rsidR="00BF25FC" w:rsidRDefault="00BF25FC"/>
        </w:tc>
      </w:tr>
      <w:tr w:rsidR="00BF25FC">
        <w:trPr>
          <w:trHeight w:hRule="exact" w:val="8751"/>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F25FC" w:rsidRDefault="00CF1D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F25FC" w:rsidRDefault="00CF1D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F25FC" w:rsidRDefault="00CF1D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F25FC" w:rsidRDefault="00CF1D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25FC" w:rsidRDefault="00CF1D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F25FC" w:rsidRDefault="00CF1D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F25FC" w:rsidRDefault="00CF1D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F25FC" w:rsidRDefault="00CF1D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F25FC" w:rsidRDefault="00CF1D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F25FC" w:rsidRDefault="00CF1D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F25FC" w:rsidRDefault="00CF1D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277"/>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F25FC">
        <w:trPr>
          <w:trHeight w:hRule="exact" w:val="15113"/>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F25FC" w:rsidRDefault="00CF1D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F25FC" w:rsidRDefault="00CF1D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25FC" w:rsidRDefault="00CF1D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F25FC" w:rsidRDefault="00CF1D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5FC" w:rsidRDefault="00CF1D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5FC" w:rsidRDefault="00CF1D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25FC" w:rsidRDefault="00CF1D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5FC" w:rsidRDefault="00CF1D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25FC" w:rsidRDefault="00CF1D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BF25FC" w:rsidRDefault="00CF1D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«Программные комплексы решения интеллектуальных задач» в течение 2022/2023 учебного года:</w:t>
            </w:r>
          </w:p>
          <w:p w:rsidR="00BF25FC" w:rsidRDefault="00CF1D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285"/>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BF25FC">
        <w:trPr>
          <w:trHeight w:hRule="exact" w:val="138"/>
        </w:trPr>
        <w:tc>
          <w:tcPr>
            <w:tcW w:w="9640" w:type="dxa"/>
          </w:tcPr>
          <w:p w:rsidR="00BF25FC" w:rsidRDefault="00BF25FC"/>
        </w:tc>
      </w:tr>
      <w:tr w:rsidR="00BF25FC">
        <w:trPr>
          <w:trHeight w:hRule="exact" w:val="1396"/>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1. Наименование дисциплины: Б1.О.24.02 «Программные комплексы решения интеллектуальных задач».</w:t>
            </w:r>
          </w:p>
          <w:p w:rsidR="00BF25FC" w:rsidRDefault="00CF1D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F25FC">
        <w:trPr>
          <w:trHeight w:hRule="exact" w:val="138"/>
        </w:trPr>
        <w:tc>
          <w:tcPr>
            <w:tcW w:w="9640" w:type="dxa"/>
          </w:tcPr>
          <w:p w:rsidR="00BF25FC" w:rsidRDefault="00BF25FC"/>
        </w:tc>
      </w:tr>
      <w:tr w:rsidR="00BF25FC">
        <w:trPr>
          <w:trHeight w:hRule="exact" w:val="3530"/>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F25FC" w:rsidRDefault="00CF1D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«Программные комплексы решения интеллектуальных задач»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F25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Код компетенции: ОПК-2</w:t>
            </w:r>
          </w:p>
          <w:p w:rsidR="00BF25FC" w:rsidRDefault="00CF1DFD">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BF25FC">
        <w:trPr>
          <w:trHeight w:hRule="exact" w:val="585"/>
        </w:trPr>
        <w:tc>
          <w:tcPr>
            <w:tcW w:w="9654" w:type="dxa"/>
            <w:shd w:val="clear" w:color="000000" w:fill="FFFFFF"/>
            <w:tcMar>
              <w:left w:w="34" w:type="dxa"/>
              <w:right w:w="34" w:type="dxa"/>
            </w:tcMar>
          </w:tcPr>
          <w:p w:rsidR="00BF25FC" w:rsidRDefault="00BF25FC">
            <w:pPr>
              <w:spacing w:after="0" w:line="240" w:lineRule="auto"/>
              <w:rPr>
                <w:sz w:val="24"/>
                <w:szCs w:val="24"/>
              </w:rPr>
            </w:pPr>
          </w:p>
          <w:p w:rsidR="00BF25FC" w:rsidRDefault="00CF1D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25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ИОПК-2.2 знать принципы работы современных информационных технологий и программных средств, в том числе отечественного производства</w:t>
            </w:r>
          </w:p>
        </w:tc>
      </w:tr>
      <w:tr w:rsidR="00BF25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BF25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BF25FC">
        <w:trPr>
          <w:trHeight w:hRule="exact" w:val="277"/>
        </w:trPr>
        <w:tc>
          <w:tcPr>
            <w:tcW w:w="9640" w:type="dxa"/>
          </w:tcPr>
          <w:p w:rsidR="00BF25FC" w:rsidRDefault="00BF25FC"/>
        </w:tc>
      </w:tr>
      <w:tr w:rsidR="00BF25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Код компетенции: УК-2</w:t>
            </w:r>
          </w:p>
          <w:p w:rsidR="00BF25FC" w:rsidRDefault="00CF1DF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F25FC">
        <w:trPr>
          <w:trHeight w:hRule="exact" w:val="585"/>
        </w:trPr>
        <w:tc>
          <w:tcPr>
            <w:tcW w:w="9654" w:type="dxa"/>
            <w:shd w:val="clear" w:color="000000" w:fill="FFFFFF"/>
            <w:tcMar>
              <w:left w:w="34" w:type="dxa"/>
              <w:right w:w="34" w:type="dxa"/>
            </w:tcMar>
          </w:tcPr>
          <w:p w:rsidR="00BF25FC" w:rsidRDefault="00BF25FC">
            <w:pPr>
              <w:spacing w:after="0" w:line="240" w:lineRule="auto"/>
              <w:rPr>
                <w:sz w:val="24"/>
                <w:szCs w:val="24"/>
              </w:rPr>
            </w:pPr>
          </w:p>
          <w:p w:rsidR="00BF25FC" w:rsidRDefault="00CF1D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F25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BF25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BF25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BF25FC">
        <w:trPr>
          <w:trHeight w:hRule="exact" w:val="416"/>
        </w:trPr>
        <w:tc>
          <w:tcPr>
            <w:tcW w:w="9640" w:type="dxa"/>
          </w:tcPr>
          <w:p w:rsidR="00BF25FC" w:rsidRDefault="00BF25FC"/>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F25FC">
        <w:trPr>
          <w:trHeight w:hRule="exact" w:val="1637"/>
        </w:trPr>
        <w:tc>
          <w:tcPr>
            <w:tcW w:w="9654" w:type="dxa"/>
            <w:shd w:val="clear" w:color="000000" w:fill="FFFFFF"/>
            <w:tcMar>
              <w:left w:w="34" w:type="dxa"/>
              <w:right w:w="34" w:type="dxa"/>
            </w:tcMar>
          </w:tcPr>
          <w:p w:rsidR="00BF25FC" w:rsidRDefault="00BF25FC">
            <w:pPr>
              <w:spacing w:after="0" w:line="240" w:lineRule="auto"/>
              <w:jc w:val="both"/>
              <w:rPr>
                <w:sz w:val="24"/>
                <w:szCs w:val="24"/>
              </w:rPr>
            </w:pPr>
          </w:p>
          <w:p w:rsidR="00BF25FC" w:rsidRDefault="00CF1DFD">
            <w:pPr>
              <w:spacing w:after="0" w:line="240" w:lineRule="auto"/>
              <w:jc w:val="both"/>
              <w:rPr>
                <w:sz w:val="24"/>
                <w:szCs w:val="24"/>
              </w:rPr>
            </w:pPr>
            <w:r>
              <w:rPr>
                <w:rFonts w:ascii="Times New Roman" w:hAnsi="Times New Roman" w:cs="Times New Roman"/>
                <w:color w:val="000000"/>
                <w:sz w:val="24"/>
                <w:szCs w:val="24"/>
              </w:rPr>
              <w:t>Дисциплина Б1.О.24.02 «Программные комплексы решения интеллектуальных задач» относится к обязательной части, является дисциплиной Блока Б1. «Дисциплины (модули)». Модуль "Системы искусственного интеллекта"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F25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Коды</w:t>
            </w:r>
          </w:p>
          <w:p w:rsidR="00BF25FC" w:rsidRDefault="00CF1DFD">
            <w:pPr>
              <w:spacing w:after="0" w:line="240" w:lineRule="auto"/>
              <w:jc w:val="center"/>
              <w:rPr>
                <w:sz w:val="24"/>
                <w:szCs w:val="24"/>
              </w:rPr>
            </w:pPr>
            <w:r>
              <w:rPr>
                <w:rFonts w:ascii="Times New Roman" w:hAnsi="Times New Roman" w:cs="Times New Roman"/>
                <w:color w:val="000000"/>
                <w:sz w:val="24"/>
                <w:szCs w:val="24"/>
              </w:rPr>
              <w:t>форми-</w:t>
            </w:r>
          </w:p>
          <w:p w:rsidR="00BF25FC" w:rsidRDefault="00CF1DFD">
            <w:pPr>
              <w:spacing w:after="0" w:line="240" w:lineRule="auto"/>
              <w:jc w:val="center"/>
              <w:rPr>
                <w:sz w:val="24"/>
                <w:szCs w:val="24"/>
              </w:rPr>
            </w:pPr>
            <w:r>
              <w:rPr>
                <w:rFonts w:ascii="Times New Roman" w:hAnsi="Times New Roman" w:cs="Times New Roman"/>
                <w:color w:val="000000"/>
                <w:sz w:val="24"/>
                <w:szCs w:val="24"/>
              </w:rPr>
              <w:t>руемых</w:t>
            </w:r>
          </w:p>
          <w:p w:rsidR="00BF25FC" w:rsidRDefault="00CF1DFD">
            <w:pPr>
              <w:spacing w:after="0" w:line="240" w:lineRule="auto"/>
              <w:jc w:val="center"/>
              <w:rPr>
                <w:sz w:val="24"/>
                <w:szCs w:val="24"/>
              </w:rPr>
            </w:pPr>
            <w:r>
              <w:rPr>
                <w:rFonts w:ascii="Times New Roman" w:hAnsi="Times New Roman" w:cs="Times New Roman"/>
                <w:color w:val="000000"/>
                <w:sz w:val="24"/>
                <w:szCs w:val="24"/>
              </w:rPr>
              <w:t>компе-</w:t>
            </w:r>
          </w:p>
          <w:p w:rsidR="00BF25FC" w:rsidRDefault="00CF1DFD">
            <w:pPr>
              <w:spacing w:after="0" w:line="240" w:lineRule="auto"/>
              <w:jc w:val="center"/>
              <w:rPr>
                <w:sz w:val="24"/>
                <w:szCs w:val="24"/>
              </w:rPr>
            </w:pPr>
            <w:r>
              <w:rPr>
                <w:rFonts w:ascii="Times New Roman" w:hAnsi="Times New Roman" w:cs="Times New Roman"/>
                <w:color w:val="000000"/>
                <w:sz w:val="24"/>
                <w:szCs w:val="24"/>
              </w:rPr>
              <w:t>тенций</w:t>
            </w:r>
          </w:p>
        </w:tc>
      </w:tr>
      <w:tr w:rsidR="00BF25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BF25FC"/>
        </w:tc>
      </w:tr>
      <w:tr w:rsidR="00BF25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BF25FC"/>
        </w:tc>
      </w:tr>
      <w:tr w:rsidR="00BF25F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pPr>
            <w:r>
              <w:rPr>
                <w:rFonts w:ascii="Times New Roman" w:hAnsi="Times New Roman" w:cs="Times New Roman"/>
                <w:color w:val="000000"/>
              </w:rPr>
              <w:t>Алгоритмизация и программирование</w:t>
            </w:r>
          </w:p>
          <w:p w:rsidR="00BF25FC" w:rsidRDefault="00CF1DFD">
            <w:pPr>
              <w:spacing w:after="0" w:line="240" w:lineRule="auto"/>
              <w:jc w:val="center"/>
            </w:pPr>
            <w:r>
              <w:rPr>
                <w:rFonts w:ascii="Times New Roman" w:hAnsi="Times New Roman" w:cs="Times New Roman"/>
                <w:color w:val="000000"/>
              </w:rPr>
              <w:t>Дискретная математика</w:t>
            </w:r>
          </w:p>
          <w:p w:rsidR="00BF25FC" w:rsidRDefault="00CF1DFD">
            <w:pPr>
              <w:spacing w:after="0" w:line="240" w:lineRule="auto"/>
              <w:jc w:val="center"/>
            </w:pPr>
            <w:r>
              <w:rPr>
                <w:rFonts w:ascii="Times New Roman" w:hAnsi="Times New Roman" w:cs="Times New Roman"/>
                <w:color w:val="000000"/>
              </w:rPr>
              <w:t>Теория систем и системный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BF25FC" w:rsidRDefault="00CF1DFD">
            <w:pPr>
              <w:spacing w:after="0" w:line="240" w:lineRule="auto"/>
              <w:jc w:val="center"/>
            </w:pPr>
            <w:r>
              <w:rPr>
                <w:rFonts w:ascii="Times New Roman" w:hAnsi="Times New Roman" w:cs="Times New Roman"/>
                <w:color w:val="000000"/>
              </w:rPr>
              <w:t>Интеллектуальные информационные системы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УК-2, ОПК-2</w:t>
            </w:r>
          </w:p>
        </w:tc>
      </w:tr>
      <w:tr w:rsidR="00BF25FC">
        <w:trPr>
          <w:trHeight w:hRule="exact" w:val="138"/>
        </w:trPr>
        <w:tc>
          <w:tcPr>
            <w:tcW w:w="3970" w:type="dxa"/>
          </w:tcPr>
          <w:p w:rsidR="00BF25FC" w:rsidRDefault="00BF25FC"/>
        </w:tc>
        <w:tc>
          <w:tcPr>
            <w:tcW w:w="1702" w:type="dxa"/>
          </w:tcPr>
          <w:p w:rsidR="00BF25FC" w:rsidRDefault="00BF25FC"/>
        </w:tc>
        <w:tc>
          <w:tcPr>
            <w:tcW w:w="1702" w:type="dxa"/>
          </w:tcPr>
          <w:p w:rsidR="00BF25FC" w:rsidRDefault="00BF25FC"/>
        </w:tc>
        <w:tc>
          <w:tcPr>
            <w:tcW w:w="426" w:type="dxa"/>
          </w:tcPr>
          <w:p w:rsidR="00BF25FC" w:rsidRDefault="00BF25FC"/>
        </w:tc>
        <w:tc>
          <w:tcPr>
            <w:tcW w:w="710" w:type="dxa"/>
          </w:tcPr>
          <w:p w:rsidR="00BF25FC" w:rsidRDefault="00BF25FC"/>
        </w:tc>
        <w:tc>
          <w:tcPr>
            <w:tcW w:w="143" w:type="dxa"/>
          </w:tcPr>
          <w:p w:rsidR="00BF25FC" w:rsidRDefault="00BF25FC"/>
        </w:tc>
        <w:tc>
          <w:tcPr>
            <w:tcW w:w="993" w:type="dxa"/>
          </w:tcPr>
          <w:p w:rsidR="00BF25FC" w:rsidRDefault="00BF25FC"/>
        </w:tc>
      </w:tr>
      <w:tr w:rsidR="00BF25FC">
        <w:trPr>
          <w:trHeight w:hRule="exact" w:val="1125"/>
        </w:trPr>
        <w:tc>
          <w:tcPr>
            <w:tcW w:w="9654" w:type="dxa"/>
            <w:gridSpan w:val="7"/>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F25FC">
        <w:trPr>
          <w:trHeight w:hRule="exact" w:val="585"/>
        </w:trPr>
        <w:tc>
          <w:tcPr>
            <w:tcW w:w="9654" w:type="dxa"/>
            <w:gridSpan w:val="7"/>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F25FC" w:rsidRDefault="00CF1DFD">
            <w:pPr>
              <w:spacing w:after="0" w:line="240" w:lineRule="auto"/>
              <w:jc w:val="center"/>
              <w:rPr>
                <w:sz w:val="24"/>
                <w:szCs w:val="24"/>
              </w:rPr>
            </w:pPr>
            <w:r>
              <w:rPr>
                <w:rFonts w:ascii="Times New Roman" w:hAnsi="Times New Roman" w:cs="Times New Roman"/>
                <w:color w:val="000000"/>
                <w:sz w:val="24"/>
                <w:szCs w:val="24"/>
              </w:rPr>
              <w:t>Из них:</w:t>
            </w:r>
          </w:p>
        </w:tc>
      </w:tr>
      <w:tr w:rsidR="00BF25FC">
        <w:trPr>
          <w:trHeight w:hRule="exact" w:val="138"/>
        </w:trPr>
        <w:tc>
          <w:tcPr>
            <w:tcW w:w="3970" w:type="dxa"/>
          </w:tcPr>
          <w:p w:rsidR="00BF25FC" w:rsidRDefault="00BF25FC"/>
        </w:tc>
        <w:tc>
          <w:tcPr>
            <w:tcW w:w="1702" w:type="dxa"/>
          </w:tcPr>
          <w:p w:rsidR="00BF25FC" w:rsidRDefault="00BF25FC"/>
        </w:tc>
        <w:tc>
          <w:tcPr>
            <w:tcW w:w="1702" w:type="dxa"/>
          </w:tcPr>
          <w:p w:rsidR="00BF25FC" w:rsidRDefault="00BF25FC"/>
        </w:tc>
        <w:tc>
          <w:tcPr>
            <w:tcW w:w="426" w:type="dxa"/>
          </w:tcPr>
          <w:p w:rsidR="00BF25FC" w:rsidRDefault="00BF25FC"/>
        </w:tc>
        <w:tc>
          <w:tcPr>
            <w:tcW w:w="710" w:type="dxa"/>
          </w:tcPr>
          <w:p w:rsidR="00BF25FC" w:rsidRDefault="00BF25FC"/>
        </w:tc>
        <w:tc>
          <w:tcPr>
            <w:tcW w:w="143" w:type="dxa"/>
          </w:tcPr>
          <w:p w:rsidR="00BF25FC" w:rsidRDefault="00BF25FC"/>
        </w:tc>
        <w:tc>
          <w:tcPr>
            <w:tcW w:w="993" w:type="dxa"/>
          </w:tcPr>
          <w:p w:rsidR="00BF25FC" w:rsidRDefault="00BF25FC"/>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36</w:t>
            </w:r>
          </w:p>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14</w:t>
            </w:r>
          </w:p>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10</w:t>
            </w:r>
          </w:p>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12</w:t>
            </w:r>
          </w:p>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0</w:t>
            </w:r>
          </w:p>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34</w:t>
            </w:r>
          </w:p>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36</w:t>
            </w:r>
          </w:p>
        </w:tc>
      </w:tr>
      <w:tr w:rsidR="00BF25FC">
        <w:trPr>
          <w:trHeight w:hRule="exact" w:val="416"/>
        </w:trPr>
        <w:tc>
          <w:tcPr>
            <w:tcW w:w="3970" w:type="dxa"/>
          </w:tcPr>
          <w:p w:rsidR="00BF25FC" w:rsidRDefault="00BF25FC"/>
        </w:tc>
        <w:tc>
          <w:tcPr>
            <w:tcW w:w="1702" w:type="dxa"/>
          </w:tcPr>
          <w:p w:rsidR="00BF25FC" w:rsidRDefault="00BF25FC"/>
        </w:tc>
        <w:tc>
          <w:tcPr>
            <w:tcW w:w="1702" w:type="dxa"/>
          </w:tcPr>
          <w:p w:rsidR="00BF25FC" w:rsidRDefault="00BF25FC"/>
        </w:tc>
        <w:tc>
          <w:tcPr>
            <w:tcW w:w="426" w:type="dxa"/>
          </w:tcPr>
          <w:p w:rsidR="00BF25FC" w:rsidRDefault="00BF25FC"/>
        </w:tc>
        <w:tc>
          <w:tcPr>
            <w:tcW w:w="710" w:type="dxa"/>
          </w:tcPr>
          <w:p w:rsidR="00BF25FC" w:rsidRDefault="00BF25FC"/>
        </w:tc>
        <w:tc>
          <w:tcPr>
            <w:tcW w:w="143" w:type="dxa"/>
          </w:tcPr>
          <w:p w:rsidR="00BF25FC" w:rsidRDefault="00BF25FC"/>
        </w:tc>
        <w:tc>
          <w:tcPr>
            <w:tcW w:w="993" w:type="dxa"/>
          </w:tcPr>
          <w:p w:rsidR="00BF25FC" w:rsidRDefault="00BF25FC"/>
        </w:tc>
      </w:tr>
      <w:tr w:rsidR="00BF25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экзамены 5</w:t>
            </w:r>
          </w:p>
        </w:tc>
      </w:tr>
      <w:tr w:rsidR="00BF25FC">
        <w:trPr>
          <w:trHeight w:hRule="exact" w:val="277"/>
        </w:trPr>
        <w:tc>
          <w:tcPr>
            <w:tcW w:w="3970" w:type="dxa"/>
          </w:tcPr>
          <w:p w:rsidR="00BF25FC" w:rsidRDefault="00BF25FC"/>
        </w:tc>
        <w:tc>
          <w:tcPr>
            <w:tcW w:w="1702" w:type="dxa"/>
          </w:tcPr>
          <w:p w:rsidR="00BF25FC" w:rsidRDefault="00BF25FC"/>
        </w:tc>
        <w:tc>
          <w:tcPr>
            <w:tcW w:w="1702" w:type="dxa"/>
          </w:tcPr>
          <w:p w:rsidR="00BF25FC" w:rsidRDefault="00BF25FC"/>
        </w:tc>
        <w:tc>
          <w:tcPr>
            <w:tcW w:w="426" w:type="dxa"/>
          </w:tcPr>
          <w:p w:rsidR="00BF25FC" w:rsidRDefault="00BF25FC"/>
        </w:tc>
        <w:tc>
          <w:tcPr>
            <w:tcW w:w="710" w:type="dxa"/>
          </w:tcPr>
          <w:p w:rsidR="00BF25FC" w:rsidRDefault="00BF25FC"/>
        </w:tc>
        <w:tc>
          <w:tcPr>
            <w:tcW w:w="143" w:type="dxa"/>
          </w:tcPr>
          <w:p w:rsidR="00BF25FC" w:rsidRDefault="00BF25FC"/>
        </w:tc>
        <w:tc>
          <w:tcPr>
            <w:tcW w:w="993" w:type="dxa"/>
          </w:tcPr>
          <w:p w:rsidR="00BF25FC" w:rsidRDefault="00BF25FC"/>
        </w:tc>
      </w:tr>
      <w:tr w:rsidR="00BF25FC">
        <w:trPr>
          <w:trHeight w:hRule="exact" w:val="1666"/>
        </w:trPr>
        <w:tc>
          <w:tcPr>
            <w:tcW w:w="9654" w:type="dxa"/>
            <w:gridSpan w:val="7"/>
            <w:shd w:val="clear" w:color="000000" w:fill="FFFFFF"/>
            <w:tcMar>
              <w:left w:w="34" w:type="dxa"/>
              <w:right w:w="34" w:type="dxa"/>
            </w:tcMar>
          </w:tcPr>
          <w:p w:rsidR="00BF25FC" w:rsidRDefault="00BF25FC">
            <w:pPr>
              <w:spacing w:after="0" w:line="240" w:lineRule="auto"/>
              <w:jc w:val="center"/>
              <w:rPr>
                <w:sz w:val="24"/>
                <w:szCs w:val="24"/>
              </w:rPr>
            </w:pPr>
          </w:p>
          <w:p w:rsidR="00BF25FC" w:rsidRDefault="00CF1D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F25FC" w:rsidRDefault="00BF25FC">
            <w:pPr>
              <w:spacing w:after="0" w:line="240" w:lineRule="auto"/>
              <w:jc w:val="center"/>
              <w:rPr>
                <w:sz w:val="24"/>
                <w:szCs w:val="24"/>
              </w:rPr>
            </w:pPr>
          </w:p>
          <w:p w:rsidR="00BF25FC" w:rsidRDefault="00CF1D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F25FC">
        <w:trPr>
          <w:trHeight w:hRule="exact" w:val="416"/>
        </w:trPr>
        <w:tc>
          <w:tcPr>
            <w:tcW w:w="3970" w:type="dxa"/>
          </w:tcPr>
          <w:p w:rsidR="00BF25FC" w:rsidRDefault="00BF25FC"/>
        </w:tc>
        <w:tc>
          <w:tcPr>
            <w:tcW w:w="1702" w:type="dxa"/>
          </w:tcPr>
          <w:p w:rsidR="00BF25FC" w:rsidRDefault="00BF25FC"/>
        </w:tc>
        <w:tc>
          <w:tcPr>
            <w:tcW w:w="1702" w:type="dxa"/>
          </w:tcPr>
          <w:p w:rsidR="00BF25FC" w:rsidRDefault="00BF25FC"/>
        </w:tc>
        <w:tc>
          <w:tcPr>
            <w:tcW w:w="426" w:type="dxa"/>
          </w:tcPr>
          <w:p w:rsidR="00BF25FC" w:rsidRDefault="00BF25FC"/>
        </w:tc>
        <w:tc>
          <w:tcPr>
            <w:tcW w:w="710" w:type="dxa"/>
          </w:tcPr>
          <w:p w:rsidR="00BF25FC" w:rsidRDefault="00BF25FC"/>
        </w:tc>
        <w:tc>
          <w:tcPr>
            <w:tcW w:w="143" w:type="dxa"/>
          </w:tcPr>
          <w:p w:rsidR="00BF25FC" w:rsidRDefault="00BF25FC"/>
        </w:tc>
        <w:tc>
          <w:tcPr>
            <w:tcW w:w="993" w:type="dxa"/>
          </w:tcPr>
          <w:p w:rsidR="00BF25FC" w:rsidRDefault="00BF25FC"/>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F25FC" w:rsidRDefault="00CF1DFD">
            <w:pPr>
              <w:spacing w:after="0" w:line="240" w:lineRule="auto"/>
              <w:jc w:val="center"/>
              <w:rPr>
                <w:sz w:val="24"/>
                <w:szCs w:val="24"/>
              </w:rPr>
            </w:pPr>
            <w:r>
              <w:rPr>
                <w:rFonts w:ascii="Times New Roman" w:hAnsi="Times New Roman" w:cs="Times New Roman"/>
                <w:color w:val="000000"/>
                <w:sz w:val="24"/>
                <w:szCs w:val="24"/>
              </w:rPr>
              <w:t>Часов</w:t>
            </w:r>
          </w:p>
        </w:tc>
      </w:tr>
      <w:tr w:rsidR="00BF25F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5FC" w:rsidRDefault="00BF25F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5FC" w:rsidRDefault="00BF25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5FC" w:rsidRDefault="00BF25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F25FC" w:rsidRDefault="00BF25FC"/>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4</w:t>
            </w:r>
          </w:p>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4</w:t>
            </w:r>
          </w:p>
        </w:tc>
      </w:tr>
      <w:tr w:rsidR="00BF25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Онтологии и онтологические системы. Системы и средства представления онтологических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Онтологии как аппарат моделирования системы знаний. Методы представления онтологий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Программные реализации моделей нечеткой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Программные реализации алгоритмов Мамдани, Суджено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4</w:t>
            </w:r>
          </w:p>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F25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lastRenderedPageBreak/>
              <w:t>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4</w:t>
            </w:r>
          </w:p>
        </w:tc>
      </w:tr>
      <w:tr w:rsidR="00BF25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Системы продукций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8</w:t>
            </w:r>
          </w:p>
        </w:tc>
      </w:tr>
      <w:tr w:rsidR="00BF25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Программные комплексы решения интеллектуальных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6</w:t>
            </w:r>
          </w:p>
        </w:tc>
      </w:tr>
      <w:tr w:rsidR="00BF25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Нечеткая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6</w:t>
            </w:r>
          </w:p>
        </w:tc>
      </w:tr>
      <w:tr w:rsidR="00BF25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Анализ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6</w:t>
            </w:r>
          </w:p>
        </w:tc>
      </w:tr>
      <w:tr w:rsidR="00BF25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8</w:t>
            </w:r>
          </w:p>
        </w:tc>
      </w:tr>
      <w:tr w:rsidR="00BF25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BF25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36</w:t>
            </w:r>
          </w:p>
        </w:tc>
      </w:tr>
      <w:tr w:rsidR="00BF25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BF25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2</w:t>
            </w:r>
          </w:p>
        </w:tc>
      </w:tr>
      <w:tr w:rsidR="00BF25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BF25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BF25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color w:val="000000"/>
                <w:sz w:val="24"/>
                <w:szCs w:val="24"/>
              </w:rPr>
              <w:t>108</w:t>
            </w:r>
          </w:p>
        </w:tc>
      </w:tr>
      <w:tr w:rsidR="00BF25FC">
        <w:trPr>
          <w:trHeight w:hRule="exact" w:val="12396"/>
        </w:trPr>
        <w:tc>
          <w:tcPr>
            <w:tcW w:w="9654" w:type="dxa"/>
            <w:gridSpan w:val="4"/>
            <w:shd w:val="clear" w:color="000000" w:fill="FFFFFF"/>
            <w:tcMar>
              <w:left w:w="34" w:type="dxa"/>
              <w:right w:w="34" w:type="dxa"/>
            </w:tcMar>
          </w:tcPr>
          <w:p w:rsidR="00BF25FC" w:rsidRDefault="00BF25FC">
            <w:pPr>
              <w:spacing w:after="0" w:line="240" w:lineRule="auto"/>
              <w:jc w:val="both"/>
              <w:rPr>
                <w:sz w:val="20"/>
                <w:szCs w:val="20"/>
              </w:rPr>
            </w:pPr>
          </w:p>
          <w:p w:rsidR="00BF25FC" w:rsidRDefault="00CF1DFD">
            <w:pPr>
              <w:spacing w:after="0" w:line="240" w:lineRule="auto"/>
              <w:jc w:val="both"/>
              <w:rPr>
                <w:sz w:val="20"/>
                <w:szCs w:val="20"/>
              </w:rPr>
            </w:pPr>
            <w:r>
              <w:rPr>
                <w:rFonts w:ascii="Times New Roman" w:hAnsi="Times New Roman" w:cs="Times New Roman"/>
                <w:color w:val="000000"/>
                <w:sz w:val="20"/>
                <w:szCs w:val="20"/>
              </w:rPr>
              <w:t>* Примечания:</w:t>
            </w:r>
          </w:p>
          <w:p w:rsidR="00BF25FC" w:rsidRDefault="00CF1D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25FC" w:rsidRDefault="00CF1D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25FC" w:rsidRDefault="00CF1D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F25FC" w:rsidRDefault="00CF1D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F25FC" w:rsidRDefault="00CF1D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25FC" w:rsidRDefault="00CF1D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5423"/>
        </w:trPr>
        <w:tc>
          <w:tcPr>
            <w:tcW w:w="9654" w:type="dxa"/>
            <w:shd w:val="clear" w:color="000000" w:fill="FFFFFF"/>
            <w:tcMar>
              <w:left w:w="34" w:type="dxa"/>
              <w:right w:w="34" w:type="dxa"/>
            </w:tcMar>
          </w:tcPr>
          <w:p w:rsidR="00BF25FC" w:rsidRDefault="00CF1DFD">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25FC" w:rsidRDefault="00CF1D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25FC" w:rsidRDefault="00CF1D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F25FC">
        <w:trPr>
          <w:trHeight w:hRule="exact" w:val="585"/>
        </w:trPr>
        <w:tc>
          <w:tcPr>
            <w:tcW w:w="9654" w:type="dxa"/>
            <w:shd w:val="clear" w:color="000000" w:fill="FFFFFF"/>
            <w:tcMar>
              <w:left w:w="34" w:type="dxa"/>
              <w:right w:w="34" w:type="dxa"/>
            </w:tcMar>
          </w:tcPr>
          <w:p w:rsidR="00BF25FC" w:rsidRDefault="00BF25FC">
            <w:pPr>
              <w:spacing w:after="0" w:line="240" w:lineRule="auto"/>
              <w:rPr>
                <w:sz w:val="24"/>
                <w:szCs w:val="24"/>
              </w:rPr>
            </w:pPr>
          </w:p>
          <w:p w:rsidR="00BF25FC" w:rsidRDefault="00CF1D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F25FC">
        <w:trPr>
          <w:trHeight w:hRule="exact" w:val="277"/>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F25FC">
        <w:trPr>
          <w:trHeight w:hRule="exact" w:val="26"/>
        </w:trPr>
        <w:tc>
          <w:tcPr>
            <w:tcW w:w="9654" w:type="dxa"/>
            <w:vMerge w:val="restart"/>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Системы продукций</w:t>
            </w:r>
          </w:p>
        </w:tc>
      </w:tr>
      <w:tr w:rsidR="00BF25FC">
        <w:trPr>
          <w:trHeight w:hRule="exact" w:val="277"/>
        </w:trPr>
        <w:tc>
          <w:tcPr>
            <w:tcW w:w="9654" w:type="dxa"/>
            <w:vMerge/>
            <w:shd w:val="clear" w:color="000000" w:fill="FFFFFF"/>
            <w:tcMar>
              <w:left w:w="34" w:type="dxa"/>
              <w:right w:w="34" w:type="dxa"/>
            </w:tcMar>
          </w:tcPr>
          <w:p w:rsidR="00BF25FC" w:rsidRDefault="00BF25FC"/>
        </w:tc>
      </w:tr>
      <w:tr w:rsidR="00BF25FC">
        <w:trPr>
          <w:trHeight w:hRule="exact" w:val="555"/>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Естественно-языковые программы. Представление знаний фреймами и вывод на фреймах. Теория фреймов. Модели представления знаний фреймами.</w:t>
            </w:r>
          </w:p>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Программные комплексы решения интеллектуальных задач</w:t>
            </w:r>
          </w:p>
        </w:tc>
      </w:tr>
      <w:tr w:rsidR="00BF25FC">
        <w:trPr>
          <w:trHeight w:hRule="exact" w:val="1096"/>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Нечеткая логика</w:t>
            </w:r>
          </w:p>
        </w:tc>
      </w:tr>
      <w:tr w:rsidR="00BF25FC">
        <w:trPr>
          <w:trHeight w:hRule="exact" w:val="555"/>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Основные положения нечеткой логики. Представление знаний и вывод в моделях нечеткой логики. Программные комплексы</w:t>
            </w:r>
          </w:p>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Анализ данных</w:t>
            </w:r>
          </w:p>
        </w:tc>
      </w:tr>
      <w:tr w:rsidR="00BF25FC">
        <w:trPr>
          <w:trHeight w:hRule="exact" w:val="826"/>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Нейронные сети</w:t>
            </w:r>
          </w:p>
        </w:tc>
      </w:tr>
      <w:tr w:rsidR="00BF25FC">
        <w:trPr>
          <w:trHeight w:hRule="exact" w:val="1096"/>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rsidR="00BF25FC">
        <w:trPr>
          <w:trHeight w:hRule="exact" w:val="277"/>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F25FC">
        <w:trPr>
          <w:trHeight w:hRule="exact" w:val="14"/>
        </w:trPr>
        <w:tc>
          <w:tcPr>
            <w:tcW w:w="9640" w:type="dxa"/>
          </w:tcPr>
          <w:p w:rsidR="00BF25FC" w:rsidRDefault="00BF25FC"/>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Системы продукций</w:t>
            </w:r>
          </w:p>
        </w:tc>
      </w:tr>
      <w:tr w:rsidR="00BF25FC">
        <w:trPr>
          <w:trHeight w:hRule="exact" w:val="555"/>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Естественно-языковые программы. Представление знаний фреймами и вывод на фреймах. Теория фреймов. Модели представления знаний фреймами.</w:t>
            </w:r>
          </w:p>
        </w:tc>
      </w:tr>
      <w:tr w:rsidR="00BF25FC">
        <w:trPr>
          <w:trHeight w:hRule="exact" w:val="14"/>
        </w:trPr>
        <w:tc>
          <w:tcPr>
            <w:tcW w:w="9640" w:type="dxa"/>
          </w:tcPr>
          <w:p w:rsidR="00BF25FC" w:rsidRDefault="00BF25FC"/>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Программные комплексы решения интеллектуальных задач</w:t>
            </w:r>
          </w:p>
        </w:tc>
      </w:tr>
      <w:tr w:rsidR="00BF25FC">
        <w:trPr>
          <w:trHeight w:hRule="exact" w:val="1096"/>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Управление выводом в продукционной системе. Представление знаний с помощью логики предикатов. Логические модели. Логика предикатов как форма представления знаний. Синтаксис и семантика логики предикатов. Технологии манипулирования знаниями СИИ.</w:t>
            </w:r>
          </w:p>
        </w:tc>
      </w:tr>
      <w:tr w:rsidR="00BF25FC">
        <w:trPr>
          <w:trHeight w:hRule="exact" w:val="14"/>
        </w:trPr>
        <w:tc>
          <w:tcPr>
            <w:tcW w:w="9640" w:type="dxa"/>
          </w:tcPr>
          <w:p w:rsidR="00BF25FC" w:rsidRDefault="00BF25FC"/>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Нечеткая логика</w:t>
            </w:r>
          </w:p>
        </w:tc>
      </w:tr>
      <w:tr w:rsidR="00BF25FC">
        <w:trPr>
          <w:trHeight w:hRule="exact" w:val="555"/>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Основные положения нечеткой логики. Представление знаний и вывод в моделях нечеткой логики. Программные комплексы</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F25FC">
        <w:trPr>
          <w:trHeight w:hRule="exact" w:val="304"/>
        </w:trPr>
        <w:tc>
          <w:tcPr>
            <w:tcW w:w="9654" w:type="dxa"/>
            <w:gridSpan w:val="2"/>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lastRenderedPageBreak/>
              <w:t>Анализ данных</w:t>
            </w:r>
          </w:p>
        </w:tc>
      </w:tr>
      <w:tr w:rsidR="00BF25FC">
        <w:trPr>
          <w:trHeight w:hRule="exact" w:val="826"/>
        </w:trPr>
        <w:tc>
          <w:tcPr>
            <w:tcW w:w="9654" w:type="dxa"/>
            <w:gridSpan w:val="2"/>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Основы программирования для задач анализа данных. Изучение отдельных направлений анализа данных. Задача классификации. Ансамбли моделей машинного обучения для задачи классификации</w:t>
            </w:r>
          </w:p>
        </w:tc>
      </w:tr>
      <w:tr w:rsidR="00BF25FC">
        <w:trPr>
          <w:trHeight w:hRule="exact" w:val="14"/>
        </w:trPr>
        <w:tc>
          <w:tcPr>
            <w:tcW w:w="285" w:type="dxa"/>
          </w:tcPr>
          <w:p w:rsidR="00BF25FC" w:rsidRDefault="00BF25FC"/>
        </w:tc>
        <w:tc>
          <w:tcPr>
            <w:tcW w:w="9356" w:type="dxa"/>
          </w:tcPr>
          <w:p w:rsidR="00BF25FC" w:rsidRDefault="00BF25FC"/>
        </w:tc>
      </w:tr>
      <w:tr w:rsidR="00BF25FC">
        <w:trPr>
          <w:trHeight w:hRule="exact" w:val="304"/>
        </w:trPr>
        <w:tc>
          <w:tcPr>
            <w:tcW w:w="9654" w:type="dxa"/>
            <w:gridSpan w:val="2"/>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Нейронные сети</w:t>
            </w:r>
          </w:p>
        </w:tc>
      </w:tr>
      <w:tr w:rsidR="00BF25FC">
        <w:trPr>
          <w:trHeight w:hRule="exact" w:val="1096"/>
        </w:trPr>
        <w:tc>
          <w:tcPr>
            <w:tcW w:w="9654" w:type="dxa"/>
            <w:gridSpan w:val="2"/>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Понятие нейронной сети. Глубокие нейронные сети (компьютерное зрение, разбор естественного языка, анализ табличных данных). Кластеризация и другие задачи обучения. Задачи работы с последовательным данным, обработка естественного языка. Рекомендательные системы. Определение важности признаков и снижение размернос</w:t>
            </w:r>
          </w:p>
        </w:tc>
      </w:tr>
      <w:tr w:rsidR="00BF25FC">
        <w:trPr>
          <w:trHeight w:hRule="exact" w:val="277"/>
        </w:trPr>
        <w:tc>
          <w:tcPr>
            <w:tcW w:w="9654" w:type="dxa"/>
            <w:gridSpan w:val="2"/>
            <w:shd w:val="clear" w:color="000000" w:fill="FFFFFF"/>
            <w:tcMar>
              <w:left w:w="34" w:type="dxa"/>
              <w:right w:w="34" w:type="dxa"/>
            </w:tcMar>
          </w:tcPr>
          <w:p w:rsidR="00BF25FC" w:rsidRDefault="00CF1DFD">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F25FC">
        <w:trPr>
          <w:trHeight w:hRule="exact" w:val="585"/>
        </w:trPr>
        <w:tc>
          <w:tcPr>
            <w:tcW w:w="9654" w:type="dxa"/>
            <w:gridSpan w:val="2"/>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Онтологии и онтологические системы. Системы и средства представления онтологических знаний</w:t>
            </w:r>
          </w:p>
        </w:tc>
      </w:tr>
      <w:tr w:rsidR="00BF25FC">
        <w:trPr>
          <w:trHeight w:hRule="exact" w:val="585"/>
        </w:trPr>
        <w:tc>
          <w:tcPr>
            <w:tcW w:w="9654" w:type="dxa"/>
            <w:gridSpan w:val="2"/>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Онтологии как аппарат моделирования системы знаний. Методы представления онтологий</w:t>
            </w:r>
          </w:p>
        </w:tc>
      </w:tr>
      <w:tr w:rsidR="00BF25FC">
        <w:trPr>
          <w:trHeight w:hRule="exact" w:val="314"/>
        </w:trPr>
        <w:tc>
          <w:tcPr>
            <w:tcW w:w="9654" w:type="dxa"/>
            <w:gridSpan w:val="2"/>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Программные реализации моделей нечеткой логики</w:t>
            </w:r>
          </w:p>
        </w:tc>
      </w:tr>
      <w:tr w:rsidR="00BF25FC">
        <w:trPr>
          <w:trHeight w:hRule="exact" w:val="314"/>
        </w:trPr>
        <w:tc>
          <w:tcPr>
            <w:tcW w:w="9654" w:type="dxa"/>
            <w:gridSpan w:val="2"/>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Программные реализации алгоритмов Мамдани, Суджено</w:t>
            </w:r>
          </w:p>
        </w:tc>
      </w:tr>
      <w:tr w:rsidR="00BF25FC">
        <w:trPr>
          <w:trHeight w:hRule="exact" w:val="855"/>
        </w:trPr>
        <w:tc>
          <w:tcPr>
            <w:tcW w:w="9654" w:type="dxa"/>
            <w:gridSpan w:val="2"/>
            <w:shd w:val="clear" w:color="000000" w:fill="FFFFFF"/>
            <w:tcMar>
              <w:left w:w="34" w:type="dxa"/>
              <w:right w:w="34" w:type="dxa"/>
            </w:tcMar>
          </w:tcPr>
          <w:p w:rsidR="00BF25FC" w:rsidRDefault="00BF25FC">
            <w:pPr>
              <w:spacing w:after="0" w:line="240" w:lineRule="auto"/>
              <w:rPr>
                <w:sz w:val="24"/>
                <w:szCs w:val="24"/>
              </w:rPr>
            </w:pPr>
          </w:p>
          <w:p w:rsidR="00BF25FC" w:rsidRDefault="00CF1D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F25FC">
        <w:trPr>
          <w:trHeight w:hRule="exact" w:val="5182"/>
        </w:trPr>
        <w:tc>
          <w:tcPr>
            <w:tcW w:w="9654" w:type="dxa"/>
            <w:gridSpan w:val="2"/>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«Программные комплексы решения интеллектуальных задач» / Лучко Олег Николаевич. – Омск: Изд-во Омской гуманитарной академии, 2022.</w:t>
            </w:r>
          </w:p>
          <w:p w:rsidR="00BF25FC" w:rsidRDefault="00CF1D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F25FC" w:rsidRDefault="00CF1D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F25FC" w:rsidRDefault="00CF1D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F25FC">
        <w:trPr>
          <w:trHeight w:hRule="exact" w:val="138"/>
        </w:trPr>
        <w:tc>
          <w:tcPr>
            <w:tcW w:w="285" w:type="dxa"/>
          </w:tcPr>
          <w:p w:rsidR="00BF25FC" w:rsidRDefault="00BF25FC"/>
        </w:tc>
        <w:tc>
          <w:tcPr>
            <w:tcW w:w="9356" w:type="dxa"/>
          </w:tcPr>
          <w:p w:rsidR="00BF25FC" w:rsidRDefault="00BF25FC"/>
        </w:tc>
      </w:tr>
      <w:tr w:rsidR="00BF25FC">
        <w:trPr>
          <w:trHeight w:hRule="exact" w:val="855"/>
        </w:trPr>
        <w:tc>
          <w:tcPr>
            <w:tcW w:w="9654" w:type="dxa"/>
            <w:gridSpan w:val="2"/>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F25FC" w:rsidRDefault="00CF1DFD">
            <w:pPr>
              <w:spacing w:after="0" w:line="240" w:lineRule="auto"/>
              <w:rPr>
                <w:sz w:val="24"/>
                <w:szCs w:val="24"/>
              </w:rPr>
            </w:pPr>
            <w:r>
              <w:rPr>
                <w:rFonts w:ascii="Times New Roman" w:hAnsi="Times New Roman" w:cs="Times New Roman"/>
                <w:b/>
                <w:color w:val="000000"/>
                <w:sz w:val="24"/>
                <w:szCs w:val="24"/>
              </w:rPr>
              <w:t>Основная:</w:t>
            </w:r>
          </w:p>
        </w:tc>
      </w:tr>
      <w:tr w:rsidR="00BF25FC">
        <w:trPr>
          <w:trHeight w:hRule="exact" w:val="555"/>
        </w:trPr>
        <w:tc>
          <w:tcPr>
            <w:tcW w:w="9654" w:type="dxa"/>
            <w:gridSpan w:val="2"/>
            <w:shd w:val="clear" w:color="000000" w:fill="FFFFFF"/>
            <w:tcMar>
              <w:left w:w="34" w:type="dxa"/>
              <w:right w:w="34" w:type="dxa"/>
            </w:tcMar>
          </w:tcPr>
          <w:p w:rsidR="00BF25FC" w:rsidRDefault="00CF1D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978-5-534-02126-4.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2C58">
                <w:rPr>
                  <w:rStyle w:val="a3"/>
                </w:rPr>
                <w:t>https://urait.ru/bcode/433370</w:t>
              </w:r>
            </w:hyperlink>
            <w:r>
              <w:t xml:space="preserve"> </w:t>
            </w:r>
          </w:p>
        </w:tc>
      </w:tr>
      <w:tr w:rsidR="00BF25FC">
        <w:trPr>
          <w:trHeight w:hRule="exact" w:val="555"/>
        </w:trPr>
        <w:tc>
          <w:tcPr>
            <w:tcW w:w="9654" w:type="dxa"/>
            <w:gridSpan w:val="2"/>
            <w:shd w:val="clear" w:color="000000" w:fill="FFFFFF"/>
            <w:tcMar>
              <w:left w:w="34" w:type="dxa"/>
              <w:right w:w="34" w:type="dxa"/>
            </w:tcMar>
          </w:tcPr>
          <w:p w:rsidR="00BF25FC" w:rsidRDefault="00CF1D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искусственного</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Бессмертный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2C58">
                <w:rPr>
                  <w:rStyle w:val="a3"/>
                </w:rPr>
                <w:t>https://urait.ru/bcode/470638</w:t>
              </w:r>
            </w:hyperlink>
            <w:r>
              <w:t xml:space="preserve"> </w:t>
            </w:r>
          </w:p>
        </w:tc>
      </w:tr>
      <w:tr w:rsidR="00BF25FC">
        <w:trPr>
          <w:trHeight w:hRule="exact" w:val="826"/>
        </w:trPr>
        <w:tc>
          <w:tcPr>
            <w:tcW w:w="9654" w:type="dxa"/>
            <w:gridSpan w:val="2"/>
            <w:shd w:val="clear" w:color="000000" w:fill="FFFFFF"/>
            <w:tcMar>
              <w:left w:w="34" w:type="dxa"/>
              <w:right w:w="34" w:type="dxa"/>
            </w:tcMar>
          </w:tcPr>
          <w:p w:rsidR="00BF25FC" w:rsidRDefault="00CF1DF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нечеткие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2C58">
                <w:rPr>
                  <w:rStyle w:val="a3"/>
                </w:rPr>
                <w:t>https://urait.ru/bcode/453629</w:t>
              </w:r>
            </w:hyperlink>
            <w:r>
              <w:t xml:space="preserve"> </w:t>
            </w:r>
          </w:p>
        </w:tc>
      </w:tr>
      <w:tr w:rsidR="00BF25FC">
        <w:trPr>
          <w:trHeight w:hRule="exact" w:val="277"/>
        </w:trPr>
        <w:tc>
          <w:tcPr>
            <w:tcW w:w="285" w:type="dxa"/>
          </w:tcPr>
          <w:p w:rsidR="00BF25FC" w:rsidRDefault="00BF25FC"/>
        </w:tc>
        <w:tc>
          <w:tcPr>
            <w:tcW w:w="9370"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i/>
                <w:color w:val="000000"/>
                <w:sz w:val="24"/>
                <w:szCs w:val="24"/>
              </w:rPr>
              <w:t>Дополнительная:</w:t>
            </w:r>
          </w:p>
        </w:tc>
      </w:tr>
      <w:tr w:rsidR="00BF25FC">
        <w:trPr>
          <w:trHeight w:hRule="exact" w:val="26"/>
        </w:trPr>
        <w:tc>
          <w:tcPr>
            <w:tcW w:w="9654" w:type="dxa"/>
            <w:gridSpan w:val="2"/>
            <w:vMerge w:val="restart"/>
            <w:shd w:val="clear" w:color="000000" w:fill="FFFFFF"/>
            <w:tcMar>
              <w:left w:w="34" w:type="dxa"/>
              <w:right w:w="34" w:type="dxa"/>
            </w:tcMar>
          </w:tcPr>
          <w:p w:rsidR="00BF25FC" w:rsidRDefault="00CF1D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978-5-534-00551-6.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2C58">
                <w:rPr>
                  <w:rStyle w:val="a3"/>
                </w:rPr>
                <w:t>https://urait.ru/bcode/438026</w:t>
              </w:r>
            </w:hyperlink>
            <w:r>
              <w:t xml:space="preserve"> </w:t>
            </w:r>
          </w:p>
        </w:tc>
      </w:tr>
      <w:tr w:rsidR="00BF25FC">
        <w:trPr>
          <w:trHeight w:hRule="exact" w:val="528"/>
        </w:trPr>
        <w:tc>
          <w:tcPr>
            <w:tcW w:w="9654" w:type="dxa"/>
            <w:gridSpan w:val="2"/>
            <w:vMerge/>
            <w:shd w:val="clear" w:color="000000" w:fill="FFFFFF"/>
            <w:tcMar>
              <w:left w:w="34" w:type="dxa"/>
              <w:right w:w="34" w:type="dxa"/>
            </w:tcMar>
          </w:tcPr>
          <w:p w:rsidR="00BF25FC" w:rsidRDefault="00BF25FC"/>
        </w:tc>
      </w:tr>
      <w:tr w:rsidR="00BF25FC">
        <w:trPr>
          <w:trHeight w:hRule="exact" w:val="826"/>
        </w:trPr>
        <w:tc>
          <w:tcPr>
            <w:tcW w:w="9654" w:type="dxa"/>
            <w:gridSpan w:val="2"/>
            <w:shd w:val="clear" w:color="000000" w:fill="FFFFFF"/>
            <w:tcMar>
              <w:left w:w="34" w:type="dxa"/>
              <w:right w:w="34" w:type="dxa"/>
            </w:tcMar>
          </w:tcPr>
          <w:p w:rsidR="00BF25FC" w:rsidRDefault="00CF1D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Интеллектуальные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Гасанов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Подколзин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2C58">
                <w:rPr>
                  <w:rStyle w:val="a3"/>
                </w:rPr>
                <w:t>https://urait.ru/bcode/444092</w:t>
              </w:r>
            </w:hyperlink>
            <w:r>
              <w:t xml:space="preserve"> </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826"/>
        </w:trPr>
        <w:tc>
          <w:tcPr>
            <w:tcW w:w="9654" w:type="dxa"/>
            <w:shd w:val="clear" w:color="000000" w:fill="FFFFFF"/>
            <w:tcMar>
              <w:left w:w="34" w:type="dxa"/>
              <w:right w:w="34" w:type="dxa"/>
            </w:tcMar>
          </w:tcPr>
          <w:p w:rsidR="00BF25FC" w:rsidRDefault="00CF1DFD">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Искусственный</w:t>
            </w:r>
            <w:r>
              <w:t xml:space="preserve"> </w:t>
            </w:r>
            <w:r>
              <w:rPr>
                <w:rFonts w:ascii="Times New Roman" w:hAnsi="Times New Roman" w:cs="Times New Roman"/>
                <w:color w:val="000000"/>
                <w:sz w:val="24"/>
                <w:szCs w:val="24"/>
              </w:rPr>
              <w:t>интеллект.</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Загорулько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Загорулько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D2C58">
                <w:rPr>
                  <w:rStyle w:val="a3"/>
                </w:rPr>
                <w:t>https://urait.ru/bcode/442134</w:t>
              </w:r>
            </w:hyperlink>
            <w:r>
              <w:t xml:space="preserve"> </w:t>
            </w:r>
          </w:p>
        </w:tc>
      </w:tr>
      <w:tr w:rsidR="00BF25FC">
        <w:trPr>
          <w:trHeight w:hRule="exact" w:val="585"/>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F25FC">
        <w:trPr>
          <w:trHeight w:hRule="exact" w:val="9751"/>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2D2C58">
                <w:rPr>
                  <w:rStyle w:val="a3"/>
                  <w:rFonts w:ascii="Times New Roman" w:hAnsi="Times New Roman" w:cs="Times New Roman"/>
                  <w:sz w:val="24"/>
                  <w:szCs w:val="24"/>
                </w:rPr>
                <w:t>http://www.iprbookshop.ru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2D2C58">
                <w:rPr>
                  <w:rStyle w:val="a3"/>
                  <w:rFonts w:ascii="Times New Roman" w:hAnsi="Times New Roman" w:cs="Times New Roman"/>
                  <w:sz w:val="24"/>
                  <w:szCs w:val="24"/>
                </w:rPr>
                <w:t>http://biblio-online.ru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2D2C58">
                <w:rPr>
                  <w:rStyle w:val="a3"/>
                  <w:rFonts w:ascii="Times New Roman" w:hAnsi="Times New Roman" w:cs="Times New Roman"/>
                  <w:sz w:val="24"/>
                  <w:szCs w:val="24"/>
                </w:rPr>
                <w:t>http://window.edu.ru/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2D2C58">
                <w:rPr>
                  <w:rStyle w:val="a3"/>
                  <w:rFonts w:ascii="Times New Roman" w:hAnsi="Times New Roman" w:cs="Times New Roman"/>
                  <w:sz w:val="24"/>
                  <w:szCs w:val="24"/>
                </w:rPr>
                <w:t>http://elibrary.ru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2D2C58">
                <w:rPr>
                  <w:rStyle w:val="a3"/>
                  <w:rFonts w:ascii="Times New Roman" w:hAnsi="Times New Roman" w:cs="Times New Roman"/>
                  <w:sz w:val="24"/>
                  <w:szCs w:val="24"/>
                </w:rPr>
                <w:t>http://www.sciencedirect.com</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2D2C58">
                <w:rPr>
                  <w:rStyle w:val="a3"/>
                  <w:rFonts w:ascii="Times New Roman" w:hAnsi="Times New Roman" w:cs="Times New Roman"/>
                  <w:sz w:val="24"/>
                  <w:szCs w:val="24"/>
                </w:rPr>
                <w:t>http://journals.cambridge.org</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2D2C58">
                <w:rPr>
                  <w:rStyle w:val="a3"/>
                  <w:rFonts w:ascii="Times New Roman" w:hAnsi="Times New Roman" w:cs="Times New Roman"/>
                  <w:sz w:val="24"/>
                  <w:szCs w:val="24"/>
                </w:rPr>
                <w:t>http://www.oxfordjoumals.org</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2D2C58">
                <w:rPr>
                  <w:rStyle w:val="a3"/>
                  <w:rFonts w:ascii="Times New Roman" w:hAnsi="Times New Roman" w:cs="Times New Roman"/>
                  <w:sz w:val="24"/>
                  <w:szCs w:val="24"/>
                </w:rPr>
                <w:t>http://dic.academic.ru/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2D2C58">
                <w:rPr>
                  <w:rStyle w:val="a3"/>
                  <w:rFonts w:ascii="Times New Roman" w:hAnsi="Times New Roman" w:cs="Times New Roman"/>
                  <w:sz w:val="24"/>
                  <w:szCs w:val="24"/>
                </w:rPr>
                <w:t>http://www.benran.ru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2D2C58">
                <w:rPr>
                  <w:rStyle w:val="a3"/>
                  <w:rFonts w:ascii="Times New Roman" w:hAnsi="Times New Roman" w:cs="Times New Roman"/>
                  <w:sz w:val="24"/>
                  <w:szCs w:val="24"/>
                </w:rPr>
                <w:t>http://www.gks.ru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2D2C58">
                <w:rPr>
                  <w:rStyle w:val="a3"/>
                  <w:rFonts w:ascii="Times New Roman" w:hAnsi="Times New Roman" w:cs="Times New Roman"/>
                  <w:sz w:val="24"/>
                  <w:szCs w:val="24"/>
                </w:rPr>
                <w:t>http://diss.rsl.ru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2D2C58">
                <w:rPr>
                  <w:rStyle w:val="a3"/>
                  <w:rFonts w:ascii="Times New Roman" w:hAnsi="Times New Roman" w:cs="Times New Roman"/>
                  <w:sz w:val="24"/>
                  <w:szCs w:val="24"/>
                </w:rPr>
                <w:t>http://ru.spinform.ru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F25FC" w:rsidRDefault="00CF1D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F25FC">
        <w:trPr>
          <w:trHeight w:hRule="exact" w:val="314"/>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F25FC">
        <w:trPr>
          <w:trHeight w:hRule="exact" w:val="3914"/>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F25FC" w:rsidRDefault="00CF1D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9900"/>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F25FC" w:rsidRDefault="00CF1D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F25FC" w:rsidRDefault="00CF1D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F25FC" w:rsidRDefault="00CF1D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F25FC" w:rsidRDefault="00CF1D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F25FC" w:rsidRDefault="00CF1D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F25FC" w:rsidRDefault="00CF1D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F25FC" w:rsidRDefault="00CF1D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F25FC" w:rsidRDefault="00CF1D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F25FC">
        <w:trPr>
          <w:trHeight w:hRule="exact" w:val="855"/>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F25FC">
        <w:trPr>
          <w:trHeight w:hRule="exact" w:val="2989"/>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F25FC" w:rsidRDefault="00BF25FC">
            <w:pPr>
              <w:spacing w:after="0" w:line="240" w:lineRule="auto"/>
              <w:jc w:val="both"/>
              <w:rPr>
                <w:sz w:val="24"/>
                <w:szCs w:val="24"/>
              </w:rPr>
            </w:pPr>
          </w:p>
          <w:p w:rsidR="00BF25FC" w:rsidRDefault="00CF1D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F25FC" w:rsidRDefault="00CF1D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F25FC" w:rsidRDefault="00CF1D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F25FC" w:rsidRDefault="00CF1D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F25FC" w:rsidRDefault="00CF1D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F25FC" w:rsidRDefault="00CF1D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F25FC" w:rsidRDefault="00BF25FC">
            <w:pPr>
              <w:spacing w:after="0" w:line="240" w:lineRule="auto"/>
              <w:jc w:val="both"/>
              <w:rPr>
                <w:sz w:val="24"/>
                <w:szCs w:val="24"/>
              </w:rPr>
            </w:pPr>
          </w:p>
          <w:p w:rsidR="00BF25FC" w:rsidRDefault="00CF1D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F25FC">
        <w:trPr>
          <w:trHeight w:hRule="exact" w:val="585"/>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2D2C58">
                <w:rPr>
                  <w:rStyle w:val="a3"/>
                  <w:rFonts w:ascii="Times New Roman" w:hAnsi="Times New Roman" w:cs="Times New Roman"/>
                  <w:sz w:val="24"/>
                  <w:szCs w:val="24"/>
                </w:rPr>
                <w:t>http://www.consultant.ru/edu/student/study/</w:t>
              </w:r>
            </w:hyperlink>
          </w:p>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2D2C58">
                <w:rPr>
                  <w:rStyle w:val="a3"/>
                  <w:rFonts w:ascii="Times New Roman" w:hAnsi="Times New Roman" w:cs="Times New Roman"/>
                  <w:sz w:val="24"/>
                  <w:szCs w:val="24"/>
                </w:rPr>
                <w:t>http://edu.garant.ru/omga/</w:t>
              </w:r>
            </w:hyperlink>
          </w:p>
        </w:tc>
      </w:tr>
      <w:tr w:rsidR="00BF25FC">
        <w:trPr>
          <w:trHeight w:hRule="exact" w:val="304"/>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F25FC">
        <w:trPr>
          <w:trHeight w:hRule="exact" w:val="314"/>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7587"/>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BF25FC" w:rsidRDefault="00CF1D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F25FC" w:rsidRDefault="00CF1D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F25FC" w:rsidRDefault="00CF1D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F25FC" w:rsidRDefault="00CF1D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F25FC" w:rsidRDefault="00CF1D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F25FC" w:rsidRDefault="00CF1D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F25FC" w:rsidRDefault="00CF1D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F25FC" w:rsidRDefault="00CF1D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F25FC" w:rsidRDefault="00CF1D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F25FC" w:rsidRDefault="00CF1D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F25FC" w:rsidRDefault="00CF1D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F25FC" w:rsidRDefault="00CF1D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F25FC" w:rsidRDefault="00CF1D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F25FC">
        <w:trPr>
          <w:trHeight w:hRule="exact" w:val="277"/>
        </w:trPr>
        <w:tc>
          <w:tcPr>
            <w:tcW w:w="9640" w:type="dxa"/>
          </w:tcPr>
          <w:p w:rsidR="00BF25FC" w:rsidRDefault="00BF25FC"/>
        </w:tc>
      </w:tr>
      <w:tr w:rsidR="00BF25FC">
        <w:trPr>
          <w:trHeight w:hRule="exact" w:val="585"/>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F25FC">
        <w:trPr>
          <w:trHeight w:hRule="exact" w:val="6941"/>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F25FC" w:rsidRDefault="00CF1D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F25FC" w:rsidRDefault="00CF1D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F25FC" w:rsidRDefault="00CF1D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BF25FC" w:rsidRDefault="00CF1D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F25FC">
        <w:trPr>
          <w:trHeight w:hRule="exact" w:val="7317"/>
        </w:trPr>
        <w:tc>
          <w:tcPr>
            <w:tcW w:w="9654" w:type="dxa"/>
            <w:shd w:val="clear" w:color="000000" w:fill="FFFFFF"/>
            <w:tcMar>
              <w:left w:w="34" w:type="dxa"/>
              <w:right w:w="34" w:type="dxa"/>
            </w:tcMar>
          </w:tcPr>
          <w:p w:rsidR="00BF25FC" w:rsidRDefault="00CF1DFD">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F25FC" w:rsidRDefault="00CF1D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F25FC" w:rsidRDefault="00CF1D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F25FC">
        <w:trPr>
          <w:trHeight w:hRule="exact" w:val="2748"/>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F25FC">
        <w:trPr>
          <w:trHeight w:hRule="exact" w:val="3830"/>
        </w:trPr>
        <w:tc>
          <w:tcPr>
            <w:tcW w:w="9654" w:type="dxa"/>
            <w:shd w:val="clear" w:color="000000" w:fill="FFFFFF"/>
            <w:tcMar>
              <w:left w:w="34" w:type="dxa"/>
              <w:right w:w="34" w:type="dxa"/>
            </w:tcMar>
          </w:tcPr>
          <w:p w:rsidR="00BF25FC" w:rsidRDefault="00CF1DF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F25FC" w:rsidRDefault="00BF25FC"/>
    <w:sectPr w:rsidR="00BF25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2C58"/>
    <w:rsid w:val="00BF25FC"/>
    <w:rsid w:val="00CF1DFD"/>
    <w:rsid w:val="00D079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1DFD"/>
    <w:rPr>
      <w:color w:val="0563C1" w:themeColor="hyperlink"/>
      <w:u w:val="single"/>
    </w:rPr>
  </w:style>
  <w:style w:type="character" w:styleId="a4">
    <w:name w:val="Unresolved Mention"/>
    <w:basedOn w:val="a0"/>
    <w:uiPriority w:val="99"/>
    <w:semiHidden/>
    <w:unhideWhenUsed/>
    <w:rsid w:val="00CF1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4092"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38026"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362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7063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33370" TargetMode="External"/><Relationship Id="rId9" Type="http://schemas.openxmlformats.org/officeDocument/2006/relationships/hyperlink" Target="https://urait.ru/bcode/442134"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5961</Words>
  <Characters>33984</Characters>
  <Application>Microsoft Office Word</Application>
  <DocSecurity>0</DocSecurity>
  <Lines>283</Lines>
  <Paragraphs>79</Paragraphs>
  <ScaleCrop>false</ScaleCrop>
  <Company/>
  <LinksUpToDate>false</LinksUpToDate>
  <CharactersWithSpaces>39866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2022-2023_ФГОС3++2022_Бак-ОФО-ПИ(22)_plx_Программные комплексы решения интеллектуальных задач</dc:title>
  <dc:creator>FastReport.NET</dc:creator>
  <cp:lastModifiedBy>Mark Bernstorf</cp:lastModifiedBy>
  <cp:revision>4</cp:revision>
  <dcterms:created xsi:type="dcterms:W3CDTF">2022-05-01T18:44:00Z</dcterms:created>
  <dcterms:modified xsi:type="dcterms:W3CDTF">2022-11-12T09:28:00Z</dcterms:modified>
</cp:coreProperties>
</file>